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44243" cy="515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1312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Konzultační rozhovor</w:t>
                    </w:r>
                  </w:p>
                  <w:p>
                    <w:pPr>
                      <w:spacing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dopis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Vzorová Firma • Petr Novak • Ječná ul. 26 • 110 00 Praha 1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49" w:lineRule="auto" w:before="0"/>
        <w:ind w:left="1790" w:right="117" w:hanging="194"/>
        <w:jc w:val="both"/>
        <w:rPr>
          <w:sz w:val="18"/>
        </w:rPr>
      </w:pPr>
      <w:r>
        <w:rPr>
          <w:color w:val="231F20"/>
          <w:sz w:val="18"/>
        </w:rPr>
        <w:t>Vzorová Firma Petr Novak Ječná ul.</w:t>
      </w:r>
      <w:r>
        <w:rPr>
          <w:color w:val="231F20"/>
          <w:spacing w:val="6"/>
          <w:sz w:val="18"/>
        </w:rPr>
        <w:t> </w:t>
      </w:r>
      <w:r>
        <w:rPr>
          <w:color w:val="231F20"/>
          <w:spacing w:val="-6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pacing w:val="-7"/>
          <w:sz w:val="18"/>
        </w:rPr>
        <w:t>110 </w:t>
      </w:r>
      <w:r>
        <w:rPr>
          <w:color w:val="231F20"/>
          <w:spacing w:val="2"/>
          <w:sz w:val="18"/>
        </w:rPr>
        <w:t>00 </w:t>
      </w:r>
      <w:r>
        <w:rPr>
          <w:color w:val="231F20"/>
          <w:sz w:val="18"/>
        </w:rPr>
        <w:t>Praha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1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pacing w:val="-4"/>
          <w:sz w:val="18"/>
        </w:rPr>
        <w:t>Tel: </w:t>
      </w:r>
      <w:r>
        <w:rPr>
          <w:color w:val="231F20"/>
          <w:sz w:val="18"/>
        </w:rPr>
        <w:t>(0333) 83 83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line="249" w:lineRule="auto" w:before="9"/>
        <w:ind w:left="1466" w:right="117" w:hanging="39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info@vzorova.cz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pacing w:val="-1"/>
            <w:sz w:val="18"/>
          </w:rPr>
          <w:t>www.vzorova.cz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right="117"/>
        <w:jc w:val="right"/>
      </w:pPr>
      <w:r>
        <w:rPr>
          <w:color w:val="231F20"/>
        </w:rPr>
        <w:t>Praha, duben</w:t>
      </w:r>
      <w:r>
        <w:rPr>
          <w:color w:val="231F20"/>
          <w:spacing w:val="3"/>
        </w:rPr>
        <w:t> </w:t>
      </w:r>
      <w:r>
        <w:rPr>
          <w:color w:val="231F20"/>
        </w:rPr>
        <w:t>2020</w:t>
      </w:r>
    </w:p>
    <w:p>
      <w:pPr>
        <w:spacing w:after="0"/>
        <w:jc w:val="right"/>
        <w:sectPr>
          <w:type w:val="continuous"/>
          <w:pgSz w:w="11910" w:h="16840"/>
          <w:pgMar w:top="460" w:bottom="280" w:left="0" w:right="1000"/>
          <w:cols w:num="2" w:equalWidth="0">
            <w:col w:w="7522" w:space="490"/>
            <w:col w:w="2898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93"/>
        <w:ind w:left="1133" w:right="0" w:firstLine="0"/>
        <w:jc w:val="left"/>
        <w:rPr>
          <w:b/>
          <w:sz w:val="21"/>
        </w:rPr>
      </w:pPr>
      <w:r>
        <w:rPr>
          <w:b/>
          <w:color w:val="231F20"/>
          <w:sz w:val="21"/>
        </w:rPr>
        <w:t>Udržitelné věcné hodnoty: Jistota stability v dobrých i ve zlých časech.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96"/>
        <w:ind w:left="1133"/>
      </w:pPr>
      <w:r>
        <w:rPr>
          <w:color w:val="231F20"/>
        </w:rPr>
        <w:t>Vážená paní, vážený pane,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133" w:right="218"/>
      </w:pPr>
      <w:r>
        <w:rPr>
          <w:color w:val="231F20"/>
        </w:rPr>
        <w:t>jistota, spolehlivost, stabilita. Prožíváme dobu, ve které si tyto základní vlastnosti znovu intenzivně připomínáme. A to ve všech oblastech života: v politice, ekonomice i v životě osobním.</w:t>
      </w:r>
    </w:p>
    <w:p>
      <w:pPr>
        <w:pStyle w:val="BodyText"/>
        <w:spacing w:before="11"/>
      </w:pPr>
    </w:p>
    <w:p>
      <w:pPr>
        <w:spacing w:line="249" w:lineRule="auto" w:before="0"/>
        <w:ind w:left="1133" w:right="117" w:firstLine="0"/>
        <w:jc w:val="both"/>
        <w:rPr>
          <w:sz w:val="19"/>
        </w:rPr>
      </w:pPr>
      <w:r>
        <w:rPr>
          <w:color w:val="231F20"/>
          <w:spacing w:val="-3"/>
          <w:sz w:val="19"/>
        </w:rPr>
        <w:t>Jako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3"/>
          <w:sz w:val="19"/>
        </w:rPr>
        <w:t>investor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kapitálu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si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určitě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dokážete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cenit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takových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hodnot,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3"/>
          <w:sz w:val="19"/>
        </w:rPr>
        <w:t>jako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je</w:t>
      </w:r>
      <w:r>
        <w:rPr>
          <w:color w:val="231F20"/>
          <w:spacing w:val="-7"/>
          <w:sz w:val="19"/>
        </w:rPr>
        <w:t> </w:t>
      </w:r>
      <w:r>
        <w:rPr>
          <w:b/>
          <w:color w:val="231F20"/>
          <w:sz w:val="19"/>
        </w:rPr>
        <w:t>jistota</w:t>
      </w:r>
      <w:r>
        <w:rPr>
          <w:b/>
          <w:color w:val="231F20"/>
          <w:spacing w:val="-7"/>
          <w:sz w:val="19"/>
        </w:rPr>
        <w:t> </w:t>
      </w:r>
      <w:r>
        <w:rPr>
          <w:b/>
          <w:color w:val="231F20"/>
          <w:sz w:val="19"/>
        </w:rPr>
        <w:t>být</w:t>
      </w:r>
      <w:r>
        <w:rPr>
          <w:b/>
          <w:color w:val="231F20"/>
          <w:spacing w:val="-6"/>
          <w:sz w:val="19"/>
        </w:rPr>
        <w:t> </w:t>
      </w:r>
      <w:r>
        <w:rPr>
          <w:b/>
          <w:color w:val="231F20"/>
          <w:sz w:val="19"/>
        </w:rPr>
        <w:t>„vyzbrojen“</w:t>
      </w:r>
      <w:r>
        <w:rPr>
          <w:b/>
          <w:color w:val="231F20"/>
          <w:spacing w:val="-7"/>
          <w:sz w:val="19"/>
        </w:rPr>
        <w:t> </w:t>
      </w:r>
      <w:r>
        <w:rPr>
          <w:b/>
          <w:color w:val="231F20"/>
          <w:sz w:val="19"/>
        </w:rPr>
        <w:t>pro</w:t>
      </w:r>
      <w:r>
        <w:rPr>
          <w:b/>
          <w:color w:val="231F20"/>
          <w:spacing w:val="-6"/>
          <w:sz w:val="19"/>
        </w:rPr>
        <w:t> </w:t>
      </w:r>
      <w:r>
        <w:rPr>
          <w:b/>
          <w:color w:val="231F20"/>
          <w:sz w:val="19"/>
        </w:rPr>
        <w:t>každou</w:t>
      </w:r>
      <w:r>
        <w:rPr>
          <w:b/>
          <w:color w:val="231F20"/>
          <w:spacing w:val="-6"/>
          <w:sz w:val="19"/>
        </w:rPr>
        <w:t> </w:t>
      </w:r>
      <w:r>
        <w:rPr>
          <w:b/>
          <w:color w:val="231F20"/>
          <w:sz w:val="19"/>
        </w:rPr>
        <w:t>situaci, spolehlivost pravidelně plynoucích výnosů a všeobecná stabilita Vašich majetkových aktiv. </w:t>
      </w:r>
      <w:r>
        <w:rPr>
          <w:color w:val="231F20"/>
          <w:sz w:val="19"/>
        </w:rPr>
        <w:t>A to zejména   v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časech,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ve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kterých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si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v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poslední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době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musela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převážná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část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tříd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aktiv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obchodovaných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na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burze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–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tj.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3"/>
          <w:sz w:val="19"/>
        </w:rPr>
        <w:t>akcií,</w:t>
      </w:r>
      <w:r>
        <w:rPr>
          <w:color w:val="231F20"/>
          <w:spacing w:val="-13"/>
          <w:sz w:val="19"/>
        </w:rPr>
        <w:t> </w:t>
      </w:r>
      <w:r>
        <w:rPr>
          <w:color w:val="231F20"/>
          <w:sz w:val="19"/>
        </w:rPr>
        <w:t>dluhopisů a surovin – připsat rozsáhlé kurzové</w:t>
      </w:r>
      <w:r>
        <w:rPr>
          <w:color w:val="231F20"/>
          <w:spacing w:val="-27"/>
          <w:sz w:val="19"/>
        </w:rPr>
        <w:t> </w:t>
      </w:r>
      <w:r>
        <w:rPr>
          <w:color w:val="231F20"/>
          <w:sz w:val="19"/>
        </w:rPr>
        <w:t>ztráty.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Z tohoto důvodu bych </w:t>
      </w:r>
      <w:r>
        <w:rPr>
          <w:color w:val="231F20"/>
          <w:spacing w:val="-3"/>
        </w:rPr>
        <w:t>Vám </w:t>
      </w:r>
      <w:r>
        <w:rPr>
          <w:color w:val="231F20"/>
        </w:rPr>
        <w:t>dnes rád představil </w:t>
      </w:r>
      <w:r>
        <w:rPr>
          <w:b/>
          <w:color w:val="231F20"/>
        </w:rPr>
        <w:t>novou </w:t>
      </w:r>
      <w:r>
        <w:rPr>
          <w:rFonts w:ascii="Arial-BoldItalicMT" w:hAnsi="Arial-BoldItalicMT"/>
          <w:b/>
          <w:i/>
          <w:color w:val="231F20"/>
        </w:rPr>
        <w:t>digitální investiční platformu pro udržitelné věcné hod- noty</w:t>
      </w:r>
      <w:r>
        <w:rPr>
          <w:rFonts w:ascii="Arial-BoldItalicMT" w:hAnsi="Arial-BoldItalicMT"/>
          <w:b/>
          <w:i/>
          <w:color w:val="231F20"/>
          <w:spacing w:val="-6"/>
        </w:rPr>
        <w:t> </w:t>
      </w:r>
      <w:r>
        <w:rPr>
          <w:color w:val="231F20"/>
        </w:rPr>
        <w:t>společnosti</w:t>
      </w:r>
      <w:r>
        <w:rPr>
          <w:color w:val="231F20"/>
          <w:spacing w:val="-6"/>
        </w:rPr>
        <w:t> </w:t>
      </w:r>
      <w:r>
        <w:rPr>
          <w:color w:val="231F20"/>
        </w:rPr>
        <w:t>ThomasLloyd,</w:t>
      </w:r>
      <w:r>
        <w:rPr>
          <w:color w:val="231F20"/>
          <w:spacing w:val="-6"/>
        </w:rPr>
        <w:t> </w:t>
      </w:r>
      <w:r>
        <w:rPr>
          <w:color w:val="231F20"/>
        </w:rPr>
        <w:t>předního</w:t>
      </w:r>
      <w:r>
        <w:rPr>
          <w:color w:val="231F20"/>
          <w:spacing w:val="-6"/>
        </w:rPr>
        <w:t> </w:t>
      </w:r>
      <w:r>
        <w:rPr>
          <w:color w:val="231F20"/>
        </w:rPr>
        <w:t>evropského</w:t>
      </w:r>
      <w:r>
        <w:rPr>
          <w:color w:val="231F20"/>
          <w:spacing w:val="-6"/>
        </w:rPr>
        <w:t> </w:t>
      </w:r>
      <w:r>
        <w:rPr>
          <w:color w:val="231F20"/>
        </w:rPr>
        <w:t>poskytovatele</w:t>
      </w:r>
      <w:r>
        <w:rPr>
          <w:color w:val="231F20"/>
          <w:spacing w:val="-6"/>
        </w:rPr>
        <w:t> </w:t>
      </w:r>
      <w:r>
        <w:rPr>
          <w:color w:val="231F20"/>
        </w:rPr>
        <w:t>investic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trvale</w:t>
      </w:r>
      <w:r>
        <w:rPr>
          <w:color w:val="231F20"/>
          <w:spacing w:val="-6"/>
        </w:rPr>
        <w:t> </w:t>
      </w:r>
      <w:r>
        <w:rPr>
          <w:color w:val="231F20"/>
        </w:rPr>
        <w:t>udržitelných</w:t>
      </w:r>
      <w:r>
        <w:rPr>
          <w:color w:val="231F20"/>
          <w:spacing w:val="-6"/>
        </w:rPr>
        <w:t> </w:t>
      </w:r>
      <w:r>
        <w:rPr>
          <w:color w:val="231F20"/>
        </w:rPr>
        <w:t>věcných</w:t>
      </w:r>
      <w:r>
        <w:rPr>
          <w:color w:val="231F20"/>
          <w:spacing w:val="-6"/>
        </w:rPr>
        <w:t> </w:t>
      </w:r>
      <w:r>
        <w:rPr>
          <w:color w:val="231F20"/>
        </w:rPr>
        <w:t>hodnot. Veškerá investiční řešení, která jsou nabízena prostřednictvím této platformy, bez výjimky investují do udržitelných infrastrukturních věcných hodnot neobchodovaných na burze, a tedy přesně do takových robustních stabilizačních prvků, které by v současné době rozhodně měly patřit do každého portfolia investic. Jejich výsledkem totiž</w:t>
      </w:r>
      <w:r>
        <w:rPr>
          <w:color w:val="231F20"/>
          <w:spacing w:val="28"/>
        </w:rPr>
        <w:t> </w:t>
      </w:r>
      <w:r>
        <w:rPr>
          <w:color w:val="231F20"/>
        </w:rPr>
        <w:t>je: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28"/>
        <w:jc w:val="left"/>
        <w:rPr>
          <w:sz w:val="19"/>
        </w:rPr>
      </w:pPr>
      <w:r>
        <w:rPr>
          <w:b/>
          <w:color w:val="231F20"/>
          <w:sz w:val="19"/>
        </w:rPr>
        <w:t>Stabilní, atraktivní ekonomický </w:t>
      </w:r>
      <w:r>
        <w:rPr>
          <w:b/>
          <w:color w:val="231F20"/>
          <w:spacing w:val="2"/>
          <w:sz w:val="19"/>
        </w:rPr>
        <w:t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4"/>
          <w:sz w:val="19"/>
        </w:rPr>
        <w:t> </w:t>
      </w:r>
      <w:r>
        <w:rPr>
          <w:color w:val="231F20"/>
          <w:sz w:val="19"/>
        </w:rPr>
        <w:t>zlých.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9" w:lineRule="auto" w:before="66" w:after="0"/>
        <w:ind w:left="1360" w:right="117" w:hanging="227"/>
        <w:jc w:val="left"/>
        <w:rPr>
          <w:sz w:val="19"/>
        </w:rPr>
      </w:pPr>
      <w:r>
        <w:rPr>
          <w:b/>
          <w:color w:val="231F20"/>
          <w:sz w:val="19"/>
        </w:rPr>
        <w:t>Prokázaná</w:t>
      </w:r>
      <w:r>
        <w:rPr>
          <w:b/>
          <w:color w:val="231F20"/>
          <w:spacing w:val="-4"/>
          <w:sz w:val="19"/>
        </w:rPr>
        <w:t> </w:t>
      </w:r>
      <w:r>
        <w:rPr>
          <w:b/>
          <w:color w:val="231F20"/>
          <w:sz w:val="19"/>
        </w:rPr>
        <w:t>odolnost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sz w:val="19"/>
        </w:rPr>
        <w:t>vůči</w:t>
      </w:r>
      <w:r>
        <w:rPr>
          <w:b/>
          <w:color w:val="231F20"/>
          <w:spacing w:val="-4"/>
          <w:sz w:val="19"/>
        </w:rPr>
        <w:t> </w:t>
      </w:r>
      <w:r>
        <w:rPr>
          <w:b/>
          <w:color w:val="231F20"/>
          <w:spacing w:val="2"/>
          <w:sz w:val="19"/>
        </w:rPr>
        <w:t>krizím</w:t>
      </w:r>
      <w:r>
        <w:rPr>
          <w:b/>
          <w:color w:val="231F20"/>
          <w:spacing w:val="-3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z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ní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plynoucí</w:t>
      </w:r>
      <w:r>
        <w:rPr>
          <w:color w:val="231F20"/>
          <w:spacing w:val="-4"/>
          <w:sz w:val="19"/>
        </w:rPr>
        <w:t> </w:t>
      </w:r>
      <w:r>
        <w:rPr>
          <w:b/>
          <w:color w:val="231F20"/>
          <w:sz w:val="19"/>
        </w:rPr>
        <w:t>vysoká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sz w:val="19"/>
        </w:rPr>
        <w:t>stabilita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sz w:val="19"/>
        </w:rPr>
        <w:t>hodnoty</w:t>
      </w:r>
      <w:r>
        <w:rPr>
          <w:b/>
          <w:color w:val="231F20"/>
          <w:spacing w:val="-4"/>
          <w:sz w:val="19"/>
        </w:rPr>
        <w:t> </w:t>
      </w:r>
      <w:r>
        <w:rPr>
          <w:color w:val="231F20"/>
          <w:sz w:val="19"/>
        </w:rPr>
        <w:t>–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dosažená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prostřednictvím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pečlivě vybraných věcných hodnot, například ze sektorů infrastruktury, zemědělství a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realit.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58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A kromě toho také měřitelná </w:t>
      </w:r>
      <w:r>
        <w:rPr>
          <w:b/>
          <w:color w:val="231F20"/>
          <w:spacing w:val="2"/>
          <w:sz w:val="19"/>
        </w:rPr>
        <w:t>udržitelnost </w:t>
      </w:r>
      <w:r>
        <w:rPr>
          <w:color w:val="231F20"/>
          <w:sz w:val="19"/>
        </w:rPr>
        <w:t>– dosažená díky dodatečnému ekologickému a sociálnímu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účinku.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právě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pozadí</w:t>
      </w:r>
      <w:r>
        <w:rPr>
          <w:color w:val="231F20"/>
          <w:spacing w:val="-7"/>
        </w:rPr>
        <w:t> </w:t>
      </w:r>
      <w:r>
        <w:rPr>
          <w:color w:val="231F20"/>
        </w:rPr>
        <w:t>současných</w:t>
      </w:r>
      <w:r>
        <w:rPr>
          <w:color w:val="231F20"/>
          <w:spacing w:val="-8"/>
        </w:rPr>
        <w:t> </w:t>
      </w:r>
      <w:r>
        <w:rPr>
          <w:color w:val="231F20"/>
        </w:rPr>
        <w:t>turbulencí,</w:t>
      </w:r>
      <w:r>
        <w:rPr>
          <w:color w:val="231F20"/>
          <w:spacing w:val="-7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panují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finančních</w:t>
      </w:r>
      <w:r>
        <w:rPr>
          <w:color w:val="231F20"/>
          <w:spacing w:val="-7"/>
        </w:rPr>
        <w:t> </w:t>
      </w:r>
      <w:r>
        <w:rPr>
          <w:color w:val="231F20"/>
        </w:rPr>
        <w:t>trzích,</w:t>
      </w:r>
      <w:r>
        <w:rPr>
          <w:color w:val="231F20"/>
          <w:spacing w:val="-7"/>
        </w:rPr>
        <w:t> </w:t>
      </w:r>
      <w:r>
        <w:rPr>
          <w:color w:val="231F20"/>
        </w:rPr>
        <w:t>nastává</w:t>
      </w:r>
      <w:r>
        <w:rPr>
          <w:color w:val="231F20"/>
          <w:spacing w:val="-8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pravý</w:t>
      </w:r>
      <w:r>
        <w:rPr>
          <w:color w:val="231F20"/>
          <w:spacing w:val="-8"/>
        </w:rPr>
        <w:t> </w:t>
      </w:r>
      <w:r>
        <w:rPr>
          <w:color w:val="231F20"/>
        </w:rPr>
        <w:t>okamžik,</w:t>
      </w:r>
      <w:r>
        <w:rPr>
          <w:color w:val="231F20"/>
          <w:spacing w:val="-7"/>
        </w:rPr>
        <w:t> </w:t>
      </w:r>
      <w:r>
        <w:rPr>
          <w:color w:val="231F20"/>
        </w:rPr>
        <w:t>kdy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třeba </w:t>
      </w:r>
      <w:r>
        <w:rPr>
          <w:color w:val="231F20"/>
          <w:spacing w:val="2"/>
        </w:rPr>
        <w:t>prověřit </w:t>
      </w:r>
      <w:r>
        <w:rPr>
          <w:color w:val="231F20"/>
        </w:rPr>
        <w:t>a </w:t>
      </w:r>
      <w:r>
        <w:rPr>
          <w:color w:val="231F20"/>
          <w:spacing w:val="2"/>
        </w:rPr>
        <w:t>vyhodnotit odolnost </w:t>
      </w:r>
      <w:r>
        <w:rPr>
          <w:color w:val="231F20"/>
        </w:rPr>
        <w:t>vlastního </w:t>
      </w:r>
      <w:r>
        <w:rPr>
          <w:color w:val="231F20"/>
          <w:spacing w:val="3"/>
        </w:rPr>
        <w:t>portfolia </w:t>
      </w:r>
      <w:r>
        <w:rPr>
          <w:color w:val="231F20"/>
          <w:spacing w:val="2"/>
        </w:rPr>
        <w:t>vůči krizi </w:t>
      </w:r>
      <w:r>
        <w:rPr>
          <w:color w:val="231F20"/>
        </w:rPr>
        <w:t>a v případě potřeby toto </w:t>
      </w:r>
      <w:r>
        <w:rPr>
          <w:color w:val="231F20"/>
          <w:spacing w:val="3"/>
        </w:rPr>
        <w:t>portfolio </w:t>
      </w:r>
      <w:r>
        <w:rPr>
          <w:color w:val="231F20"/>
        </w:rPr>
        <w:t>upravit a </w:t>
      </w:r>
      <w:r>
        <w:rPr>
          <w:color w:val="231F20"/>
          <w:spacing w:val="2"/>
        </w:rPr>
        <w:t>přeskupit. </w:t>
      </w:r>
      <w:r>
        <w:rPr>
          <w:color w:val="231F20"/>
        </w:rPr>
        <w:t>Například tím, že do něj zahrnete investiční řešení z široké nabídky digitální investiční platformy pro udržitelné věcné hodnoty ThomasLloyd, které se k </w:t>
      </w:r>
      <w:r>
        <w:rPr>
          <w:color w:val="231F20"/>
          <w:spacing w:val="-3"/>
        </w:rPr>
        <w:t>Vám </w:t>
      </w:r>
      <w:r>
        <w:rPr>
          <w:color w:val="231F20"/>
        </w:rPr>
        <w:t>co nejlépe hodí. </w:t>
      </w:r>
      <w:r>
        <w:rPr>
          <w:color w:val="231F20"/>
          <w:spacing w:val="-8"/>
        </w:rPr>
        <w:t>To </w:t>
      </w:r>
      <w:r>
        <w:rPr>
          <w:color w:val="231F20"/>
        </w:rPr>
        <w:t>znamená takové, jež nejlépe odpovídá Vašim investičním cílům, Vašemu profilu rizik i Vámi požadovanému investičnímu</w:t>
      </w:r>
      <w:r>
        <w:rPr>
          <w:color w:val="231F20"/>
          <w:spacing w:val="-7"/>
        </w:rPr>
        <w:t> </w:t>
      </w:r>
      <w:r>
        <w:rPr>
          <w:color w:val="231F20"/>
        </w:rPr>
        <w:t>horizontu.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1" w:lineRule="auto"/>
        <w:ind w:left="1133" w:right="2435"/>
      </w:pPr>
      <w:r>
        <w:rPr/>
        <w:pict>
          <v:group style="position:absolute;margin-left:57.402pt;margin-top:39.071396pt;width:82.2pt;height:40.3pt;mso-position-horizontal-relative:page;mso-position-vertical-relative:paragraph;z-index:-251754496" coordorigin="1148,781" coordsize="1644,806">
            <v:shape style="position:absolute;left:1148;top:781;width:1644;height:695" type="#_x0000_t75" stroked="false">
              <v:imagedata r:id="rId8" o:title=""/>
            </v:shape>
            <v:shape style="position:absolute;left:1148;top:781;width:1644;height:8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26"/>
                      <w:ind w:left="-1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19"/>
                      </w:rPr>
                      <w:t>Petr Novak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Další podrobnosti Vám velice rád objasním v rámci osobního telefonického rozhovoru. S přátelským pozdravem</w:t>
      </w:r>
    </w:p>
    <w:sectPr>
      <w:type w:val="continuous"/>
      <w:pgSz w:w="11910" w:h="16840"/>
      <w:pgMar w:top="460" w:bottom="280" w:left="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color w:val="231F20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360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vzorova.cz" TargetMode="External"/><Relationship Id="rId7" Type="http://schemas.openxmlformats.org/officeDocument/2006/relationships/hyperlink" Target="http://www.vzorova.cz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2020-04-23T15:02:25Z</dcterms:created>
  <dcterms:modified xsi:type="dcterms:W3CDTF">2020-04-23T15:02:25Z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