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F8F3" w14:textId="4361FD4A" w:rsidR="00877AFC" w:rsidRPr="00580ADC" w:rsidRDefault="00877AFC" w:rsidP="00580ADC">
      <w:pPr>
        <w:spacing w:line="276" w:lineRule="auto"/>
        <w:jc w:val="both"/>
        <w:rPr>
          <w:rFonts w:ascii="Arial" w:hAnsi="Arial" w:cs="Arial"/>
          <w:b/>
          <w:bCs/>
          <w:sz w:val="22"/>
          <w:szCs w:val="22"/>
        </w:rPr>
      </w:pPr>
      <w:r w:rsidRPr="00580ADC">
        <w:rPr>
          <w:rFonts w:ascii="Arial" w:hAnsi="Arial" w:cs="Arial"/>
          <w:sz w:val="22"/>
          <w:szCs w:val="22"/>
        </w:rPr>
        <w:t>(Betreff)</w:t>
      </w:r>
      <w:r w:rsidRPr="00580ADC">
        <w:rPr>
          <w:rFonts w:ascii="Arial" w:hAnsi="Arial" w:cs="Arial"/>
          <w:b/>
          <w:bCs/>
          <w:sz w:val="22"/>
          <w:szCs w:val="22"/>
        </w:rPr>
        <w:t xml:space="preserve"> </w:t>
      </w:r>
      <w:r w:rsidR="00F264F2" w:rsidRPr="00580ADC">
        <w:rPr>
          <w:rFonts w:ascii="Arial" w:hAnsi="Arial" w:cs="Arial"/>
          <w:b/>
          <w:bCs/>
          <w:sz w:val="22"/>
          <w:szCs w:val="22"/>
        </w:rPr>
        <w:t>Mit dem „Solarsprint Südostasien“ mehr erreichen.</w:t>
      </w:r>
    </w:p>
    <w:p w14:paraId="534C4929" w14:textId="77777777" w:rsidR="00877AFC" w:rsidRPr="00580ADC" w:rsidRDefault="00877AFC" w:rsidP="00580ADC">
      <w:pPr>
        <w:spacing w:line="276" w:lineRule="auto"/>
        <w:jc w:val="both"/>
        <w:rPr>
          <w:rFonts w:ascii="Arial" w:hAnsi="Arial" w:cs="Arial"/>
          <w:sz w:val="22"/>
          <w:szCs w:val="22"/>
        </w:rPr>
      </w:pPr>
    </w:p>
    <w:p w14:paraId="309F7D4A" w14:textId="77777777" w:rsidR="00877AFC" w:rsidRPr="00580ADC" w:rsidRDefault="00877AFC" w:rsidP="00580ADC">
      <w:pPr>
        <w:spacing w:line="276" w:lineRule="auto"/>
        <w:jc w:val="both"/>
        <w:rPr>
          <w:rFonts w:ascii="Arial" w:hAnsi="Arial" w:cs="Arial"/>
          <w:sz w:val="22"/>
          <w:szCs w:val="22"/>
        </w:rPr>
      </w:pPr>
      <w:r w:rsidRPr="00580ADC">
        <w:rPr>
          <w:rFonts w:ascii="Arial" w:hAnsi="Arial" w:cs="Arial"/>
          <w:sz w:val="22"/>
          <w:szCs w:val="22"/>
          <w:highlight w:val="yellow"/>
        </w:rPr>
        <w:t>[Anrede]</w:t>
      </w:r>
    </w:p>
    <w:p w14:paraId="71966017" w14:textId="77777777" w:rsidR="00877AFC" w:rsidRPr="00580ADC" w:rsidRDefault="00877AFC" w:rsidP="00580ADC">
      <w:pPr>
        <w:spacing w:line="276" w:lineRule="auto"/>
        <w:jc w:val="both"/>
        <w:rPr>
          <w:rFonts w:ascii="Arial" w:hAnsi="Arial" w:cs="Arial"/>
          <w:sz w:val="22"/>
          <w:szCs w:val="22"/>
        </w:rPr>
      </w:pPr>
    </w:p>
    <w:p w14:paraId="2470EBA7" w14:textId="3F22F747" w:rsidR="00F264F2" w:rsidRPr="00580ADC" w:rsidRDefault="00F264F2" w:rsidP="00580ADC">
      <w:pPr>
        <w:spacing w:line="276" w:lineRule="auto"/>
        <w:jc w:val="both"/>
        <w:rPr>
          <w:rFonts w:ascii="Arial" w:hAnsi="Arial" w:cs="Arial"/>
          <w:sz w:val="22"/>
          <w:szCs w:val="22"/>
        </w:rPr>
      </w:pPr>
      <w:r w:rsidRPr="00580ADC">
        <w:rPr>
          <w:rFonts w:ascii="Arial" w:hAnsi="Arial" w:cs="Arial"/>
          <w:sz w:val="22"/>
          <w:szCs w:val="22"/>
        </w:rPr>
        <w:t xml:space="preserve">kürzlich hatten Sie die Gelegenheit, sich anhand des </w:t>
      </w:r>
      <w:r w:rsidRPr="00580ADC">
        <w:rPr>
          <w:rFonts w:ascii="Arial" w:hAnsi="Arial" w:cs="Arial"/>
          <w:b/>
          <w:bCs/>
          <w:sz w:val="22"/>
          <w:szCs w:val="22"/>
        </w:rPr>
        <w:t xml:space="preserve">„Back </w:t>
      </w:r>
      <w:proofErr w:type="spellStart"/>
      <w:r w:rsidRPr="00580ADC">
        <w:rPr>
          <w:rFonts w:ascii="Arial" w:hAnsi="Arial" w:cs="Arial"/>
          <w:b/>
          <w:bCs/>
          <w:sz w:val="22"/>
          <w:szCs w:val="22"/>
        </w:rPr>
        <w:t>to</w:t>
      </w:r>
      <w:proofErr w:type="spellEnd"/>
      <w:r w:rsidRPr="00580ADC">
        <w:rPr>
          <w:rFonts w:ascii="Arial" w:hAnsi="Arial" w:cs="Arial"/>
          <w:b/>
          <w:bCs/>
          <w:sz w:val="22"/>
          <w:szCs w:val="22"/>
        </w:rPr>
        <w:t xml:space="preserve"> </w:t>
      </w:r>
      <w:proofErr w:type="spellStart"/>
      <w:r w:rsidRPr="00580ADC">
        <w:rPr>
          <w:rFonts w:ascii="Arial" w:hAnsi="Arial" w:cs="Arial"/>
          <w:b/>
          <w:bCs/>
          <w:sz w:val="22"/>
          <w:szCs w:val="22"/>
        </w:rPr>
        <w:t>the</w:t>
      </w:r>
      <w:proofErr w:type="spellEnd"/>
      <w:r w:rsidRPr="00580ADC">
        <w:rPr>
          <w:rFonts w:ascii="Arial" w:hAnsi="Arial" w:cs="Arial"/>
          <w:b/>
          <w:bCs/>
          <w:sz w:val="22"/>
          <w:szCs w:val="22"/>
        </w:rPr>
        <w:t xml:space="preserve"> Future“-Webinars</w:t>
      </w:r>
      <w:r w:rsidRPr="00580ADC">
        <w:rPr>
          <w:rFonts w:ascii="Arial" w:hAnsi="Arial" w:cs="Arial"/>
          <w:sz w:val="22"/>
          <w:szCs w:val="22"/>
        </w:rPr>
        <w:t xml:space="preserve"> </w:t>
      </w:r>
      <w:r w:rsidR="0059334A" w:rsidRPr="00580ADC">
        <w:rPr>
          <w:rFonts w:ascii="Arial" w:hAnsi="Arial" w:cs="Arial"/>
          <w:sz w:val="22"/>
          <w:szCs w:val="22"/>
        </w:rPr>
        <w:t>von der Expertise und Stärke von ThomasLloyd, der Werthaltigkeit seines kontinuierlich wachsenden Portfolios und den Wachstums</w:t>
      </w:r>
      <w:r w:rsidRPr="00580ADC">
        <w:rPr>
          <w:rFonts w:ascii="Arial" w:hAnsi="Arial" w:cs="Arial"/>
          <w:sz w:val="22"/>
          <w:szCs w:val="22"/>
        </w:rPr>
        <w:t xml:space="preserve">perspektiven </w:t>
      </w:r>
      <w:r w:rsidR="0059334A" w:rsidRPr="00580ADC">
        <w:rPr>
          <w:rFonts w:ascii="Arial" w:hAnsi="Arial" w:cs="Arial"/>
          <w:sz w:val="22"/>
          <w:szCs w:val="22"/>
        </w:rPr>
        <w:t>des Marktes für erneuerbare Energien in Asien zu überzeugen</w:t>
      </w:r>
      <w:r w:rsidRPr="00580ADC">
        <w:rPr>
          <w:rFonts w:ascii="Arial" w:hAnsi="Arial" w:cs="Arial"/>
          <w:sz w:val="22"/>
          <w:szCs w:val="22"/>
        </w:rPr>
        <w:t>.</w:t>
      </w:r>
    </w:p>
    <w:p w14:paraId="09198A2F" w14:textId="77777777" w:rsidR="0059334A" w:rsidRPr="00580ADC" w:rsidRDefault="0059334A" w:rsidP="00580ADC">
      <w:pPr>
        <w:spacing w:line="276" w:lineRule="auto"/>
        <w:jc w:val="both"/>
        <w:rPr>
          <w:rFonts w:ascii="Arial" w:hAnsi="Arial" w:cs="Arial"/>
          <w:sz w:val="22"/>
          <w:szCs w:val="22"/>
        </w:rPr>
      </w:pPr>
    </w:p>
    <w:p w14:paraId="1F62A262" w14:textId="700B706E" w:rsidR="003C1584" w:rsidRPr="00580ADC" w:rsidRDefault="003C1584" w:rsidP="00580ADC">
      <w:pPr>
        <w:spacing w:line="276" w:lineRule="auto"/>
        <w:jc w:val="both"/>
        <w:rPr>
          <w:rFonts w:ascii="Arial" w:hAnsi="Arial" w:cs="Arial"/>
          <w:sz w:val="22"/>
          <w:szCs w:val="22"/>
        </w:rPr>
      </w:pPr>
      <w:r w:rsidRPr="00580ADC">
        <w:rPr>
          <w:rFonts w:ascii="Arial" w:hAnsi="Arial" w:cs="Arial"/>
          <w:sz w:val="22"/>
          <w:szCs w:val="22"/>
        </w:rPr>
        <w:t xml:space="preserve">Heute stellen wir Ihnen den </w:t>
      </w:r>
      <w:r w:rsidRPr="00580ADC">
        <w:rPr>
          <w:rFonts w:ascii="Arial" w:hAnsi="Arial" w:cs="Arial"/>
          <w:b/>
          <w:bCs/>
          <w:sz w:val="22"/>
          <w:szCs w:val="22"/>
        </w:rPr>
        <w:t xml:space="preserve">„Solarsprint Südostasien“ </w:t>
      </w:r>
      <w:r w:rsidRPr="00580ADC">
        <w:rPr>
          <w:rFonts w:ascii="Arial" w:hAnsi="Arial" w:cs="Arial"/>
          <w:sz w:val="22"/>
          <w:szCs w:val="22"/>
        </w:rPr>
        <w:t>vor – eine Anlage-Opportunität,</w:t>
      </w:r>
      <w:r w:rsidR="00CD39F7" w:rsidRPr="00580ADC">
        <w:rPr>
          <w:rFonts w:ascii="Arial" w:hAnsi="Arial" w:cs="Arial"/>
          <w:sz w:val="22"/>
          <w:szCs w:val="22"/>
        </w:rPr>
        <w:t xml:space="preserve"> </w:t>
      </w:r>
      <w:r w:rsidRPr="00580ADC">
        <w:rPr>
          <w:rFonts w:ascii="Arial" w:hAnsi="Arial" w:cs="Arial"/>
          <w:sz w:val="22"/>
          <w:szCs w:val="22"/>
        </w:rPr>
        <w:t>die Ihnen</w:t>
      </w:r>
      <w:r w:rsidRPr="00580ADC">
        <w:rPr>
          <w:rFonts w:ascii="Arial" w:hAnsi="Arial" w:cs="Arial"/>
          <w:b/>
          <w:bCs/>
          <w:sz w:val="22"/>
          <w:szCs w:val="22"/>
        </w:rPr>
        <w:t xml:space="preserve"> ImpactPlus</w:t>
      </w:r>
      <w:r w:rsidRPr="00580ADC">
        <w:rPr>
          <w:rFonts w:ascii="Arial" w:hAnsi="Arial" w:cs="Arial"/>
          <w:sz w:val="22"/>
          <w:szCs w:val="22"/>
        </w:rPr>
        <w:t>, die digitale, nachhaltige Vermögensverwaltung von ThomasLloyd</w:t>
      </w:r>
      <w:r w:rsidR="00A0217B" w:rsidRPr="00580ADC">
        <w:rPr>
          <w:rFonts w:ascii="Arial" w:hAnsi="Arial" w:cs="Arial"/>
          <w:sz w:val="22"/>
          <w:szCs w:val="22"/>
        </w:rPr>
        <w:t>,</w:t>
      </w:r>
      <w:r w:rsidRPr="00580ADC">
        <w:rPr>
          <w:rFonts w:ascii="Arial" w:hAnsi="Arial" w:cs="Arial"/>
          <w:sz w:val="22"/>
          <w:szCs w:val="22"/>
        </w:rPr>
        <w:t xml:space="preserve"> eröffnet:</w:t>
      </w:r>
    </w:p>
    <w:p w14:paraId="58FF3717" w14:textId="77777777" w:rsidR="003C1584" w:rsidRPr="00580ADC" w:rsidRDefault="003C1584" w:rsidP="00580ADC">
      <w:pPr>
        <w:spacing w:line="276" w:lineRule="auto"/>
        <w:jc w:val="both"/>
        <w:rPr>
          <w:rFonts w:ascii="Arial" w:hAnsi="Arial" w:cs="Arial"/>
          <w:sz w:val="22"/>
          <w:szCs w:val="22"/>
        </w:rPr>
      </w:pPr>
    </w:p>
    <w:p w14:paraId="06D101F4" w14:textId="6FC5C483" w:rsidR="00CD39F7" w:rsidRPr="00580ADC" w:rsidRDefault="00CD39F7" w:rsidP="00580ADC">
      <w:pPr>
        <w:pStyle w:val="Listenabsatz"/>
        <w:numPr>
          <w:ilvl w:val="0"/>
          <w:numId w:val="3"/>
        </w:numPr>
        <w:spacing w:after="120" w:line="276" w:lineRule="auto"/>
        <w:ind w:left="357" w:hanging="357"/>
        <w:contextualSpacing w:val="0"/>
        <w:jc w:val="both"/>
        <w:rPr>
          <w:rFonts w:ascii="Arial" w:hAnsi="Arial" w:cs="Arial"/>
          <w:sz w:val="22"/>
          <w:szCs w:val="22"/>
        </w:rPr>
      </w:pPr>
      <w:r w:rsidRPr="00580ADC">
        <w:rPr>
          <w:rFonts w:ascii="Arial" w:hAnsi="Arial" w:cs="Arial"/>
          <w:b/>
          <w:bCs/>
          <w:sz w:val="22"/>
          <w:szCs w:val="22"/>
        </w:rPr>
        <w:t>Die Anlagestrategie:</w:t>
      </w:r>
      <w:r w:rsidRPr="00580ADC">
        <w:rPr>
          <w:rFonts w:ascii="Arial" w:hAnsi="Arial" w:cs="Arial"/>
          <w:sz w:val="22"/>
          <w:szCs w:val="22"/>
        </w:rPr>
        <w:t xml:space="preserve"> </w:t>
      </w:r>
      <w:r w:rsidR="003C1584" w:rsidRPr="00580ADC">
        <w:rPr>
          <w:rFonts w:ascii="Arial" w:hAnsi="Arial" w:cs="Arial"/>
          <w:sz w:val="22"/>
          <w:szCs w:val="22"/>
        </w:rPr>
        <w:t xml:space="preserve">ImpactPlus ermöglicht Ihnen, </w:t>
      </w:r>
      <w:r w:rsidRPr="00580ADC">
        <w:rPr>
          <w:rFonts w:ascii="Arial" w:hAnsi="Arial" w:cs="Arial"/>
          <w:sz w:val="22"/>
          <w:szCs w:val="22"/>
        </w:rPr>
        <w:t xml:space="preserve">mittelbar </w:t>
      </w:r>
      <w:r w:rsidR="003C1584" w:rsidRPr="00580ADC">
        <w:rPr>
          <w:rFonts w:ascii="Arial" w:hAnsi="Arial" w:cs="Arial"/>
          <w:sz w:val="22"/>
          <w:szCs w:val="22"/>
        </w:rPr>
        <w:t xml:space="preserve">in klimafördernde Realwerte </w:t>
      </w:r>
      <w:r w:rsidRPr="00580ADC">
        <w:rPr>
          <w:rFonts w:ascii="Arial" w:hAnsi="Arial" w:cs="Arial"/>
          <w:sz w:val="22"/>
          <w:szCs w:val="22"/>
        </w:rPr>
        <w:t xml:space="preserve">in südostasiatischen Wachstumsmärkten, wie zum Beispiel in Solarkraftwerke, </w:t>
      </w:r>
      <w:r w:rsidR="003C1584" w:rsidRPr="00580ADC">
        <w:rPr>
          <w:rFonts w:ascii="Arial" w:hAnsi="Arial" w:cs="Arial"/>
          <w:sz w:val="22"/>
          <w:szCs w:val="22"/>
        </w:rPr>
        <w:t>zu investieren</w:t>
      </w:r>
      <w:r w:rsidRPr="00580ADC">
        <w:rPr>
          <w:rFonts w:ascii="Arial" w:hAnsi="Arial" w:cs="Arial"/>
          <w:sz w:val="22"/>
          <w:szCs w:val="22"/>
        </w:rPr>
        <w:t xml:space="preserve">. </w:t>
      </w:r>
    </w:p>
    <w:p w14:paraId="61D55B63" w14:textId="2F71AAE0" w:rsidR="00CD39F7" w:rsidRPr="00580ADC" w:rsidRDefault="00CD39F7" w:rsidP="00580ADC">
      <w:pPr>
        <w:pStyle w:val="Listenabsatz"/>
        <w:numPr>
          <w:ilvl w:val="0"/>
          <w:numId w:val="3"/>
        </w:numPr>
        <w:spacing w:after="120" w:line="276" w:lineRule="auto"/>
        <w:ind w:left="357" w:hanging="357"/>
        <w:contextualSpacing w:val="0"/>
        <w:jc w:val="both"/>
        <w:rPr>
          <w:rFonts w:ascii="Arial" w:hAnsi="Arial" w:cs="Arial"/>
          <w:sz w:val="22"/>
          <w:szCs w:val="22"/>
        </w:rPr>
      </w:pPr>
      <w:r w:rsidRPr="00580ADC">
        <w:rPr>
          <w:rFonts w:ascii="Arial" w:hAnsi="Arial" w:cs="Arial"/>
          <w:b/>
          <w:bCs/>
          <w:sz w:val="22"/>
          <w:szCs w:val="22"/>
        </w:rPr>
        <w:t>Die Ausgangslage:</w:t>
      </w:r>
      <w:r w:rsidRPr="00580ADC">
        <w:rPr>
          <w:rFonts w:ascii="Arial" w:hAnsi="Arial" w:cs="Arial"/>
          <w:sz w:val="22"/>
          <w:szCs w:val="22"/>
        </w:rPr>
        <w:t xml:space="preserve"> Der Kampf gegen den Klimawandel wird in Asien entschieden. Daher kann es nicht schnell genug gehen, dort möglichst viele neue Solarkraftwerke ans Netz zu bringen.</w:t>
      </w:r>
    </w:p>
    <w:p w14:paraId="4D3A5C29" w14:textId="77777777" w:rsidR="00CD39F7" w:rsidRPr="00580ADC" w:rsidRDefault="00CD39F7" w:rsidP="00580ADC">
      <w:pPr>
        <w:pStyle w:val="Listenabsatz"/>
        <w:numPr>
          <w:ilvl w:val="0"/>
          <w:numId w:val="3"/>
        </w:numPr>
        <w:spacing w:after="120" w:line="276" w:lineRule="auto"/>
        <w:ind w:left="357" w:hanging="357"/>
        <w:contextualSpacing w:val="0"/>
        <w:jc w:val="both"/>
        <w:rPr>
          <w:rFonts w:ascii="Arial" w:hAnsi="Arial" w:cs="Arial"/>
          <w:sz w:val="22"/>
          <w:szCs w:val="22"/>
        </w:rPr>
      </w:pPr>
      <w:r w:rsidRPr="00580ADC">
        <w:rPr>
          <w:rFonts w:ascii="Arial" w:hAnsi="Arial" w:cs="Arial"/>
          <w:b/>
          <w:bCs/>
          <w:sz w:val="22"/>
          <w:szCs w:val="22"/>
        </w:rPr>
        <w:t>Die Opportunität:</w:t>
      </w:r>
      <w:r w:rsidRPr="00580ADC">
        <w:rPr>
          <w:rFonts w:ascii="Arial" w:hAnsi="Arial" w:cs="Arial"/>
          <w:sz w:val="22"/>
          <w:szCs w:val="22"/>
        </w:rPr>
        <w:t xml:space="preserve"> Schnell zu sein, lohnt sich nicht nur für das Klima, sondern auch für Anleger. Denn je früher und je größer gebaut wird, desto früher werden Renditechancen geschaffen und desto höher ist das Renditepotenzial. </w:t>
      </w:r>
    </w:p>
    <w:p w14:paraId="0266EE19" w14:textId="47DE68CD" w:rsidR="003C1584" w:rsidRPr="00580ADC" w:rsidRDefault="00CD39F7" w:rsidP="00580ADC">
      <w:pPr>
        <w:pStyle w:val="Listenabsatz"/>
        <w:numPr>
          <w:ilvl w:val="0"/>
          <w:numId w:val="3"/>
        </w:numPr>
        <w:spacing w:line="276" w:lineRule="auto"/>
        <w:jc w:val="both"/>
        <w:rPr>
          <w:rFonts w:ascii="Arial" w:hAnsi="Arial" w:cs="Arial"/>
          <w:sz w:val="22"/>
          <w:szCs w:val="22"/>
        </w:rPr>
      </w:pPr>
      <w:r w:rsidRPr="00580ADC">
        <w:rPr>
          <w:rFonts w:ascii="Arial" w:hAnsi="Arial" w:cs="Arial"/>
          <w:b/>
          <w:bCs/>
          <w:sz w:val="22"/>
          <w:szCs w:val="22"/>
        </w:rPr>
        <w:t>Das Chancenplus:</w:t>
      </w:r>
      <w:r w:rsidRPr="00580ADC">
        <w:rPr>
          <w:rFonts w:ascii="Arial" w:hAnsi="Arial" w:cs="Arial"/>
          <w:sz w:val="22"/>
          <w:szCs w:val="22"/>
        </w:rPr>
        <w:t xml:space="preserve"> Zusätzlich hat ImpactPlus jetzt die Konditionen nochmals verbessert – </w:t>
      </w:r>
      <w:r w:rsidR="00327C71" w:rsidRPr="00580ADC">
        <w:rPr>
          <w:rFonts w:ascii="Arial" w:hAnsi="Arial" w:cs="Arial"/>
          <w:sz w:val="22"/>
          <w:szCs w:val="22"/>
        </w:rPr>
        <w:t xml:space="preserve">was sich </w:t>
      </w:r>
      <w:r w:rsidR="00327C71" w:rsidRPr="00580ADC">
        <w:rPr>
          <w:rFonts w:ascii="Arial" w:hAnsi="Arial" w:cs="Arial"/>
          <w:color w:val="372E2C"/>
          <w:sz w:val="22"/>
          <w:szCs w:val="22"/>
          <w:shd w:val="clear" w:color="auto" w:fill="FFFFFF"/>
        </w:rPr>
        <w:t>nochmals positiv auf Ihre Renditechancen auswirken kann</w:t>
      </w:r>
      <w:r w:rsidRPr="00580ADC">
        <w:rPr>
          <w:rFonts w:ascii="Arial" w:hAnsi="Arial" w:cs="Arial"/>
          <w:color w:val="372E2C"/>
          <w:sz w:val="22"/>
          <w:szCs w:val="22"/>
          <w:shd w:val="clear" w:color="auto" w:fill="FFFFFF"/>
        </w:rPr>
        <w:t>.</w:t>
      </w:r>
    </w:p>
    <w:p w14:paraId="08D4FF78" w14:textId="77777777" w:rsidR="003C1584" w:rsidRPr="00580ADC" w:rsidRDefault="003C1584" w:rsidP="00580ADC">
      <w:pPr>
        <w:spacing w:line="276" w:lineRule="auto"/>
        <w:jc w:val="both"/>
        <w:rPr>
          <w:rFonts w:ascii="Arial" w:hAnsi="Arial" w:cs="Arial"/>
          <w:sz w:val="22"/>
          <w:szCs w:val="22"/>
        </w:rPr>
      </w:pPr>
    </w:p>
    <w:p w14:paraId="48858F6C" w14:textId="77777777" w:rsidR="00A0217B" w:rsidRPr="00580ADC" w:rsidRDefault="003C1584" w:rsidP="00580ADC">
      <w:pPr>
        <w:spacing w:line="276" w:lineRule="auto"/>
        <w:jc w:val="both"/>
        <w:rPr>
          <w:rFonts w:ascii="Arial" w:hAnsi="Arial" w:cs="Arial"/>
          <w:sz w:val="22"/>
          <w:szCs w:val="22"/>
        </w:rPr>
      </w:pPr>
      <w:r w:rsidRPr="00580ADC">
        <w:rPr>
          <w:rFonts w:ascii="Arial" w:hAnsi="Arial" w:cs="Arial"/>
          <w:sz w:val="22"/>
          <w:szCs w:val="22"/>
        </w:rPr>
        <w:t>Mehr</w:t>
      </w:r>
      <w:r w:rsidR="00177FF0" w:rsidRPr="00580ADC">
        <w:rPr>
          <w:rFonts w:ascii="Arial" w:hAnsi="Arial" w:cs="Arial"/>
          <w:sz w:val="22"/>
          <w:szCs w:val="22"/>
        </w:rPr>
        <w:t xml:space="preserve"> erfahren Sie hier:</w:t>
      </w:r>
      <w:r w:rsidRPr="00580ADC">
        <w:rPr>
          <w:rFonts w:ascii="Arial" w:hAnsi="Arial" w:cs="Arial"/>
          <w:sz w:val="22"/>
          <w:szCs w:val="22"/>
        </w:rPr>
        <w:t xml:space="preserve"> </w:t>
      </w:r>
    </w:p>
    <w:p w14:paraId="3A4DEB60" w14:textId="38843FF4" w:rsidR="00FD091B" w:rsidRPr="00580ADC" w:rsidRDefault="00FD091B" w:rsidP="00580ADC">
      <w:pPr>
        <w:spacing w:line="276" w:lineRule="auto"/>
        <w:jc w:val="both"/>
        <w:rPr>
          <w:rFonts w:ascii="Arial" w:hAnsi="Arial" w:cs="Arial"/>
          <w:sz w:val="22"/>
          <w:szCs w:val="22"/>
        </w:rPr>
      </w:pPr>
      <w:r w:rsidRPr="00580ADC">
        <w:rPr>
          <w:rFonts w:ascii="Arial" w:hAnsi="Arial" w:cs="Arial"/>
          <w:sz w:val="22"/>
          <w:szCs w:val="22"/>
          <w:highlight w:val="yellow"/>
        </w:rPr>
        <w:t>(</w:t>
      </w:r>
      <w:r w:rsidR="00A0217B" w:rsidRPr="00580ADC">
        <w:rPr>
          <w:rFonts w:ascii="Arial" w:hAnsi="Arial" w:cs="Arial"/>
          <w:sz w:val="22"/>
          <w:szCs w:val="22"/>
          <w:highlight w:val="yellow"/>
        </w:rPr>
        <w:t xml:space="preserve">Ihr </w:t>
      </w:r>
      <w:r w:rsidRPr="00580ADC">
        <w:rPr>
          <w:rFonts w:ascii="Arial" w:hAnsi="Arial" w:cs="Arial"/>
          <w:sz w:val="22"/>
          <w:szCs w:val="22"/>
          <w:highlight w:val="yellow"/>
        </w:rPr>
        <w:t xml:space="preserve">Einladungslink der </w:t>
      </w:r>
      <w:r w:rsidR="00177FF0" w:rsidRPr="00580ADC">
        <w:rPr>
          <w:rFonts w:ascii="Arial" w:hAnsi="Arial" w:cs="Arial"/>
          <w:sz w:val="22"/>
          <w:szCs w:val="22"/>
          <w:highlight w:val="yellow"/>
        </w:rPr>
        <w:t>Solarsprint-</w:t>
      </w:r>
      <w:r w:rsidRPr="00580ADC">
        <w:rPr>
          <w:rFonts w:ascii="Arial" w:hAnsi="Arial" w:cs="Arial"/>
          <w:sz w:val="22"/>
          <w:szCs w:val="22"/>
          <w:highlight w:val="yellow"/>
        </w:rPr>
        <w:t>Kampagne aus der App/dem Web-Partnerportal)</w:t>
      </w:r>
    </w:p>
    <w:p w14:paraId="3DD16C91" w14:textId="77777777" w:rsidR="00877AFC" w:rsidRPr="00580ADC" w:rsidRDefault="00877AFC" w:rsidP="00580ADC">
      <w:pPr>
        <w:spacing w:line="276" w:lineRule="auto"/>
        <w:jc w:val="both"/>
        <w:rPr>
          <w:rFonts w:ascii="Arial" w:hAnsi="Arial" w:cs="Arial"/>
          <w:sz w:val="22"/>
          <w:szCs w:val="22"/>
        </w:rPr>
      </w:pPr>
    </w:p>
    <w:p w14:paraId="263EDE3B" w14:textId="7448C027" w:rsidR="00877AFC" w:rsidRPr="00580ADC" w:rsidRDefault="00E63842" w:rsidP="00580ADC">
      <w:pPr>
        <w:spacing w:line="276" w:lineRule="auto"/>
        <w:jc w:val="both"/>
        <w:rPr>
          <w:rFonts w:ascii="Arial" w:hAnsi="Arial" w:cs="Arial"/>
          <w:sz w:val="22"/>
          <w:szCs w:val="22"/>
        </w:rPr>
      </w:pPr>
      <w:r w:rsidRPr="00580ADC">
        <w:rPr>
          <w:rFonts w:ascii="Arial" w:hAnsi="Arial" w:cs="Arial"/>
          <w:sz w:val="22"/>
          <w:szCs w:val="22"/>
        </w:rPr>
        <w:t xml:space="preserve">Sehr gerne stehen wir Ihnen bei möglichen Fragen </w:t>
      </w:r>
      <w:r w:rsidR="00864D40" w:rsidRPr="00580ADC">
        <w:rPr>
          <w:rFonts w:ascii="Arial" w:hAnsi="Arial" w:cs="Arial"/>
          <w:sz w:val="22"/>
          <w:szCs w:val="22"/>
        </w:rPr>
        <w:t>zur Seite –</w:t>
      </w:r>
      <w:r w:rsidRPr="00580ADC">
        <w:rPr>
          <w:rFonts w:ascii="Arial" w:hAnsi="Arial" w:cs="Arial"/>
          <w:sz w:val="22"/>
          <w:szCs w:val="22"/>
        </w:rPr>
        <w:t xml:space="preserve"> auch für den Fall, dass Sie bei der Registrierung oder beim Investitionsprozess </w:t>
      </w:r>
      <w:r w:rsidR="00A0217B" w:rsidRPr="00580ADC">
        <w:rPr>
          <w:rFonts w:ascii="Arial" w:hAnsi="Arial" w:cs="Arial"/>
          <w:sz w:val="22"/>
          <w:szCs w:val="22"/>
        </w:rPr>
        <w:t>von</w:t>
      </w:r>
      <w:r w:rsidRPr="00580ADC">
        <w:rPr>
          <w:rFonts w:ascii="Arial" w:hAnsi="Arial" w:cs="Arial"/>
          <w:sz w:val="22"/>
          <w:szCs w:val="22"/>
        </w:rPr>
        <w:t xml:space="preserve"> ImpactPlus Unterstützung benötigen</w:t>
      </w:r>
      <w:r w:rsidR="00FD091B" w:rsidRPr="00580ADC">
        <w:rPr>
          <w:rFonts w:ascii="Arial" w:hAnsi="Arial" w:cs="Arial"/>
          <w:sz w:val="22"/>
          <w:szCs w:val="22"/>
        </w:rPr>
        <w:t>.</w:t>
      </w:r>
      <w:r w:rsidRPr="00580ADC">
        <w:rPr>
          <w:rFonts w:ascii="Arial" w:hAnsi="Arial" w:cs="Arial"/>
          <w:sz w:val="22"/>
          <w:szCs w:val="22"/>
        </w:rPr>
        <w:t xml:space="preserve"> </w:t>
      </w:r>
    </w:p>
    <w:p w14:paraId="6FEBA6C3" w14:textId="77777777" w:rsidR="00FD091B" w:rsidRPr="00580ADC" w:rsidRDefault="00FD091B" w:rsidP="00580ADC">
      <w:pPr>
        <w:spacing w:line="276" w:lineRule="auto"/>
        <w:jc w:val="both"/>
        <w:rPr>
          <w:rFonts w:ascii="Arial" w:hAnsi="Arial" w:cs="Arial"/>
          <w:sz w:val="22"/>
          <w:szCs w:val="22"/>
        </w:rPr>
      </w:pPr>
    </w:p>
    <w:p w14:paraId="718581B5" w14:textId="4FA75228" w:rsidR="00FD091B" w:rsidRPr="00580ADC" w:rsidRDefault="00FD091B" w:rsidP="00580ADC">
      <w:pPr>
        <w:spacing w:line="276" w:lineRule="auto"/>
        <w:jc w:val="both"/>
        <w:rPr>
          <w:rFonts w:ascii="Arial" w:hAnsi="Arial" w:cs="Arial"/>
          <w:sz w:val="22"/>
          <w:szCs w:val="22"/>
        </w:rPr>
      </w:pPr>
      <w:r w:rsidRPr="00580ADC">
        <w:rPr>
          <w:rFonts w:ascii="Arial" w:hAnsi="Arial" w:cs="Arial"/>
          <w:sz w:val="22"/>
          <w:szCs w:val="22"/>
        </w:rPr>
        <w:t>Mit freundlichen Grüßen</w:t>
      </w:r>
    </w:p>
    <w:p w14:paraId="54E031F5" w14:textId="77777777" w:rsidR="0004034F" w:rsidRPr="00580ADC" w:rsidRDefault="0004034F" w:rsidP="00580ADC">
      <w:pPr>
        <w:spacing w:line="276" w:lineRule="auto"/>
        <w:jc w:val="both"/>
        <w:rPr>
          <w:rFonts w:ascii="Arial" w:hAnsi="Arial" w:cs="Arial"/>
          <w:sz w:val="22"/>
          <w:szCs w:val="22"/>
        </w:rPr>
      </w:pPr>
    </w:p>
    <w:p w14:paraId="3983C283" w14:textId="17F91D8F" w:rsidR="00A0217B" w:rsidRPr="00580ADC" w:rsidRDefault="00A0217B" w:rsidP="00580ADC">
      <w:pPr>
        <w:spacing w:line="276" w:lineRule="auto"/>
        <w:jc w:val="both"/>
        <w:rPr>
          <w:rFonts w:ascii="Arial" w:hAnsi="Arial" w:cs="Arial"/>
          <w:sz w:val="22"/>
          <w:szCs w:val="22"/>
        </w:rPr>
      </w:pPr>
      <w:r w:rsidRPr="00580ADC">
        <w:rPr>
          <w:rFonts w:ascii="Arial" w:hAnsi="Arial" w:cs="Arial"/>
          <w:sz w:val="22"/>
          <w:szCs w:val="22"/>
          <w:highlight w:val="yellow"/>
        </w:rPr>
        <w:t>(Ihr Abbinder)</w:t>
      </w:r>
    </w:p>
    <w:sectPr w:rsidR="00A0217B" w:rsidRPr="00580A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675"/>
    <w:multiLevelType w:val="hybridMultilevel"/>
    <w:tmpl w:val="BFE2E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8F9211B"/>
    <w:multiLevelType w:val="hybridMultilevel"/>
    <w:tmpl w:val="703E76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56D4745"/>
    <w:multiLevelType w:val="hybridMultilevel"/>
    <w:tmpl w:val="6712AE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47294330">
    <w:abstractNumId w:val="0"/>
  </w:num>
  <w:num w:numId="2" w16cid:durableId="2130471870">
    <w:abstractNumId w:val="1"/>
  </w:num>
  <w:num w:numId="3" w16cid:durableId="1764493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67"/>
    <w:rsid w:val="0004034F"/>
    <w:rsid w:val="000E65AA"/>
    <w:rsid w:val="00177FF0"/>
    <w:rsid w:val="00327C71"/>
    <w:rsid w:val="003C1584"/>
    <w:rsid w:val="00580ADC"/>
    <w:rsid w:val="005926A7"/>
    <w:rsid w:val="0059334A"/>
    <w:rsid w:val="005A25C7"/>
    <w:rsid w:val="006E206A"/>
    <w:rsid w:val="00734B95"/>
    <w:rsid w:val="00790EEC"/>
    <w:rsid w:val="00795629"/>
    <w:rsid w:val="007F7E67"/>
    <w:rsid w:val="00864D40"/>
    <w:rsid w:val="00877AFC"/>
    <w:rsid w:val="008D7FAE"/>
    <w:rsid w:val="00A0217B"/>
    <w:rsid w:val="00B479F2"/>
    <w:rsid w:val="00B9256C"/>
    <w:rsid w:val="00CD39F7"/>
    <w:rsid w:val="00DA1B51"/>
    <w:rsid w:val="00E459A9"/>
    <w:rsid w:val="00E63842"/>
    <w:rsid w:val="00F264F2"/>
    <w:rsid w:val="00F763B8"/>
    <w:rsid w:val="00FD09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1C131C"/>
  <w15:chartTrackingRefBased/>
  <w15:docId w15:val="{7EDFCE01-BEE8-DA41-9D40-D8E0BDF2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AFC"/>
    <w:rPr>
      <w:rFonts w:ascii="Calibri" w:hAnsi="Calibri" w:cs="Calibri"/>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E206A"/>
    <w:rPr>
      <w:sz w:val="16"/>
      <w:szCs w:val="16"/>
    </w:rPr>
  </w:style>
  <w:style w:type="paragraph" w:styleId="Kommentartext">
    <w:name w:val="annotation text"/>
    <w:basedOn w:val="Standard"/>
    <w:link w:val="KommentartextZchn"/>
    <w:uiPriority w:val="99"/>
    <w:semiHidden/>
    <w:unhideWhenUsed/>
    <w:rsid w:val="006E206A"/>
    <w:rPr>
      <w:sz w:val="20"/>
      <w:szCs w:val="20"/>
    </w:rPr>
  </w:style>
  <w:style w:type="character" w:customStyle="1" w:styleId="KommentartextZchn">
    <w:name w:val="Kommentartext Zchn"/>
    <w:basedOn w:val="Absatz-Standardschriftart"/>
    <w:link w:val="Kommentartext"/>
    <w:uiPriority w:val="99"/>
    <w:semiHidden/>
    <w:rsid w:val="006E206A"/>
    <w:rPr>
      <w:rFonts w:ascii="Calibri" w:hAnsi="Calibri" w:cs="Calibri"/>
      <w:kern w:val="0"/>
      <w:sz w:val="20"/>
      <w:szCs w:val="20"/>
    </w:rPr>
  </w:style>
  <w:style w:type="paragraph" w:styleId="Kommentarthema">
    <w:name w:val="annotation subject"/>
    <w:basedOn w:val="Kommentartext"/>
    <w:next w:val="Kommentartext"/>
    <w:link w:val="KommentarthemaZchn"/>
    <w:uiPriority w:val="99"/>
    <w:semiHidden/>
    <w:unhideWhenUsed/>
    <w:rsid w:val="006E206A"/>
    <w:rPr>
      <w:b/>
      <w:bCs/>
    </w:rPr>
  </w:style>
  <w:style w:type="character" w:customStyle="1" w:styleId="KommentarthemaZchn">
    <w:name w:val="Kommentarthema Zchn"/>
    <w:basedOn w:val="KommentartextZchn"/>
    <w:link w:val="Kommentarthema"/>
    <w:uiPriority w:val="99"/>
    <w:semiHidden/>
    <w:rsid w:val="006E206A"/>
    <w:rPr>
      <w:rFonts w:ascii="Calibri" w:hAnsi="Calibri" w:cs="Calibri"/>
      <w:b/>
      <w:bCs/>
      <w:kern w:val="0"/>
      <w:sz w:val="20"/>
      <w:szCs w:val="20"/>
    </w:rPr>
  </w:style>
  <w:style w:type="paragraph" w:styleId="Listenabsatz">
    <w:name w:val="List Paragraph"/>
    <w:basedOn w:val="Standard"/>
    <w:uiPriority w:val="34"/>
    <w:qFormat/>
    <w:rsid w:val="006E2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6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von Bomhard</dc:creator>
  <cp:keywords/>
  <dc:description/>
  <cp:lastModifiedBy>Michael Oberlaber</cp:lastModifiedBy>
  <cp:revision>8</cp:revision>
  <dcterms:created xsi:type="dcterms:W3CDTF">2023-11-16T15:44:00Z</dcterms:created>
  <dcterms:modified xsi:type="dcterms:W3CDTF">2023-11-20T12:40:00Z</dcterms:modified>
</cp:coreProperties>
</file>